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7F" w:rsidRDefault="00DA7DD2" w:rsidP="00DA7DD2">
      <w:pPr>
        <w:ind w:left="-284" w:right="-330"/>
        <w:jc w:val="center"/>
        <w:rPr>
          <w:b/>
          <w:color w:val="ED7D31" w:themeColor="accent2"/>
          <w:sz w:val="56"/>
          <w:szCs w:val="56"/>
          <w:u w:val="single"/>
        </w:rPr>
      </w:pPr>
      <w:bookmarkStart w:id="0" w:name="_GoBack"/>
      <w:bookmarkEnd w:id="0"/>
      <w:r w:rsidRPr="00DA7DD2">
        <w:rPr>
          <w:b/>
          <w:noProof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 wp14:anchorId="3326FD07" wp14:editId="79C5D23A">
            <wp:simplePos x="0" y="0"/>
            <wp:positionH relativeFrom="margin">
              <wp:posOffset>-819150</wp:posOffset>
            </wp:positionH>
            <wp:positionV relativeFrom="margin">
              <wp:posOffset>-542925</wp:posOffset>
            </wp:positionV>
            <wp:extent cx="1321207" cy="941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7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DD2">
        <w:rPr>
          <w:b/>
          <w:color w:val="ED7D31" w:themeColor="accent2"/>
          <w:sz w:val="56"/>
          <w:szCs w:val="56"/>
          <w:u w:val="single"/>
        </w:rPr>
        <w:t>Safety Policy</w:t>
      </w:r>
    </w:p>
    <w:p w:rsidR="00DA7DD2" w:rsidRPr="00DA7DD2" w:rsidRDefault="00DA7DD2" w:rsidP="00DA7DD2">
      <w:pPr>
        <w:spacing w:after="0" w:line="240" w:lineRule="auto"/>
        <w:ind w:left="-284" w:right="-330"/>
      </w:pPr>
      <w:r w:rsidRPr="00DA7DD2">
        <w:t>The safety of young children is of paramount importance. In order to ensure the safety of both children and adults the Pre-School ensure that:</w:t>
      </w:r>
    </w:p>
    <w:p w:rsidR="00DA7DD2" w:rsidRPr="00DA7DD2" w:rsidRDefault="00DA7DD2" w:rsidP="00DA7DD2">
      <w:pPr>
        <w:spacing w:after="0" w:line="240" w:lineRule="auto"/>
        <w:ind w:left="-284" w:right="-330"/>
      </w:pP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All children are supervised by adults at all times and will always be within sight of an adult.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A book is available at each session for the reporting of any accident/incident. Each accident and incident is recorded and the parent/carer is informed at the end of each session; one copy of the form is given to the parent/carer and one copy is filed in the office.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Regular safety monitoring will include checking of the accident and incident record.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All adults are aware of the system(s) in operation for children’s arrival and departure and an adult will be at the door during these times.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Children will leave the group only with authorised adults.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Safety checks on premises, both outdoors and indoors, are made before each session and a tick list is displayed.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The main entrance remains locked and is only opened by an adult. An intercom is available for any visitors.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Outdoor space is securely fenced.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Equipment is checked regularly and any dangerous items repaired or discarded.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The layout and space ratios allow children and adults to move safely and freely between activities.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Fire doors are never obstructed.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Fires/heaters/electric points/wires and leads are adequately guarded.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All dangerous materials, including medicines and cleaning products, are stored out of reach of children.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Children do not have unsupervised access to kitchens, cookers or any cupboards storing hazardous materials, including matches.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Adults do not walk about with hot drinks or place hot drinks within reach of children.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Fire drills are held at least twice a term.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A register of both adults and children is completed as people arrive so that a complete record of all those present is available in an emergency.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The building used by Pre-School has a no-smoking policy.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A correctly stocked first aid box is available at all times.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Fire extinguishers are visible in the building and checked annually.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Whenever children are on the premises at least two adults are present.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Large equipment is erected with care and checked regularly by staff and our Health and Safety Officer.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Activities such as cooking and energetic play receive close and constant supervision.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On outings, the adult ratio will be at least one to three.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If a small group goes out, there will be sufficient adults to maintain appropriate ratios for staff and children remaining on the premises.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Children who are sleeping are checked regularly.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Equipment offered to children is developmentally appropriate, recognising that materials suitable for an older child may pose a risk to younger/less mature children.</w:t>
      </w:r>
    </w:p>
    <w:p w:rsidR="00DA7DD2" w:rsidRP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Internal barriers are used as necessary.</w:t>
      </w:r>
    </w:p>
    <w:p w:rsidR="00DA7DD2" w:rsidRDefault="00DA7DD2" w:rsidP="00DA7DD2">
      <w:pPr>
        <w:pStyle w:val="ListParagraph"/>
        <w:numPr>
          <w:ilvl w:val="0"/>
          <w:numId w:val="3"/>
        </w:numPr>
        <w:spacing w:after="0" w:line="240" w:lineRule="auto"/>
        <w:ind w:right="-330" w:hanging="360"/>
      </w:pPr>
      <w:r w:rsidRPr="00DA7DD2">
        <w:t>The premises are checked before leaving at the end of the session.</w:t>
      </w:r>
    </w:p>
    <w:p w:rsidR="00DA7DD2" w:rsidRDefault="00DA7DD2" w:rsidP="00DA7DD2">
      <w:pPr>
        <w:spacing w:after="0" w:line="240" w:lineRule="auto"/>
        <w:ind w:right="-330"/>
      </w:pPr>
    </w:p>
    <w:p w:rsidR="00DA7DD2" w:rsidRDefault="00DA7DD2" w:rsidP="00DA7DD2">
      <w:pPr>
        <w:spacing w:after="0" w:line="240" w:lineRule="auto"/>
        <w:ind w:left="-284" w:right="-330"/>
      </w:pPr>
      <w:r>
        <w:t>This policy was adopted by</w:t>
      </w:r>
      <w:r>
        <w:tab/>
        <w:t>Kingfisher Kindergarten Ltd</w:t>
      </w:r>
    </w:p>
    <w:p w:rsidR="00DA7DD2" w:rsidRDefault="00DA7DD2" w:rsidP="00DA7DD2">
      <w:pPr>
        <w:spacing w:after="0" w:line="240" w:lineRule="auto"/>
        <w:ind w:left="-284" w:right="-330"/>
      </w:pPr>
      <w:r>
        <w:tab/>
      </w:r>
    </w:p>
    <w:p w:rsidR="00DA7DD2" w:rsidRDefault="00DA7DD2" w:rsidP="00DA7DD2">
      <w:pPr>
        <w:spacing w:after="0" w:line="240" w:lineRule="auto"/>
        <w:ind w:left="-284" w:right="-330"/>
      </w:pPr>
      <w:r>
        <w:t xml:space="preserve">On </w:t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 w:rsidRPr="00DA7DD2">
        <w:rPr>
          <w:vertAlign w:val="superscript"/>
        </w:rPr>
        <w:t>nd</w:t>
      </w:r>
      <w:r>
        <w:t xml:space="preserve"> January 2019</w:t>
      </w:r>
    </w:p>
    <w:p w:rsidR="00DA7DD2" w:rsidRDefault="00DA7DD2" w:rsidP="00DA7DD2">
      <w:pPr>
        <w:spacing w:after="0" w:line="240" w:lineRule="auto"/>
        <w:ind w:left="-284" w:right="-330"/>
      </w:pPr>
      <w:r>
        <w:t>Date to be reviewed</w:t>
      </w:r>
      <w:r>
        <w:tab/>
      </w:r>
      <w:r>
        <w:tab/>
      </w:r>
      <w:r>
        <w:tab/>
      </w:r>
      <w:r>
        <w:tab/>
      </w:r>
      <w:proofErr w:type="gramStart"/>
      <w:r>
        <w:t>Annually</w:t>
      </w:r>
      <w:proofErr w:type="gramEnd"/>
      <w:r>
        <w:tab/>
      </w:r>
    </w:p>
    <w:p w:rsidR="00DA7DD2" w:rsidRDefault="00DA7DD2" w:rsidP="00DA7DD2">
      <w:pPr>
        <w:spacing w:after="0" w:line="240" w:lineRule="auto"/>
        <w:ind w:left="-284" w:right="-330"/>
      </w:pPr>
      <w:r>
        <w:t>Signed on behalf of the provider</w:t>
      </w:r>
      <w:r>
        <w:tab/>
      </w:r>
      <w:r>
        <w:tab/>
      </w:r>
      <w:r>
        <w:tab/>
        <w:t>La-Ryne Baker</w:t>
      </w:r>
    </w:p>
    <w:p w:rsidR="00DA7DD2" w:rsidRPr="00DA7DD2" w:rsidRDefault="00DA7DD2" w:rsidP="00DA7DD2">
      <w:pPr>
        <w:spacing w:after="0" w:line="240" w:lineRule="auto"/>
        <w:ind w:left="-284" w:right="-330"/>
      </w:pPr>
      <w:r>
        <w:t xml:space="preserve">Role of signatory </w:t>
      </w:r>
      <w:r>
        <w:tab/>
      </w:r>
      <w:r>
        <w:tab/>
      </w:r>
      <w:r>
        <w:tab/>
      </w:r>
      <w:r>
        <w:tab/>
      </w:r>
      <w:r>
        <w:tab/>
      </w:r>
      <w:r>
        <w:t>Owner</w:t>
      </w:r>
    </w:p>
    <w:sectPr w:rsidR="00DA7DD2" w:rsidRPr="00DA7DD2" w:rsidSect="00DA7DD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C708C"/>
    <w:multiLevelType w:val="hybridMultilevel"/>
    <w:tmpl w:val="01A46766"/>
    <w:lvl w:ilvl="0" w:tplc="89F2A19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307B"/>
    <w:multiLevelType w:val="hybridMultilevel"/>
    <w:tmpl w:val="3B76A144"/>
    <w:lvl w:ilvl="0" w:tplc="89F2A192">
      <w:numFmt w:val="bullet"/>
      <w:lvlText w:val="•"/>
      <w:lvlJc w:val="left"/>
      <w:pPr>
        <w:ind w:left="76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" w15:restartNumberingAfterBreak="0">
    <w:nsid w:val="60DB0E88"/>
    <w:multiLevelType w:val="hybridMultilevel"/>
    <w:tmpl w:val="453A4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D2"/>
    <w:rsid w:val="0014687F"/>
    <w:rsid w:val="00DA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E8541-06A7-4BE9-8773-63619438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Laryne Baker</dc:creator>
  <cp:keywords/>
  <dc:description/>
  <cp:lastModifiedBy>Laryne Baker</cp:lastModifiedBy>
  <cp:revision>1</cp:revision>
  <dcterms:created xsi:type="dcterms:W3CDTF">2019-01-24T10:21:00Z</dcterms:created>
  <dcterms:modified xsi:type="dcterms:W3CDTF">2019-01-24T10:25:00Z</dcterms:modified>
</cp:coreProperties>
</file>